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9D5A" w14:textId="77777777" w:rsidR="00EE4352" w:rsidRDefault="00EE4352" w:rsidP="00EE4352">
      <w:pPr>
        <w:rPr>
          <w:b/>
          <w:sz w:val="28"/>
          <w:szCs w:val="28"/>
          <w:lang w:val="en-GB"/>
        </w:rPr>
      </w:pPr>
      <w:bookmarkStart w:id="0" w:name="_GoBack"/>
      <w:bookmarkEnd w:id="0"/>
    </w:p>
    <w:p w14:paraId="001D6DB4" w14:textId="77777777" w:rsidR="00EE4352" w:rsidRDefault="00EE4352" w:rsidP="00EA6C7C">
      <w:pPr>
        <w:jc w:val="center"/>
        <w:rPr>
          <w:b/>
          <w:sz w:val="28"/>
          <w:szCs w:val="28"/>
          <w:lang w:val="en-GB"/>
        </w:rPr>
      </w:pPr>
    </w:p>
    <w:p w14:paraId="5700E808" w14:textId="347B7AA9"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F38759E" w14:textId="77777777" w:rsidR="00F64F40" w:rsidRDefault="00F64F40" w:rsidP="0025703B">
      <w:pPr>
        <w:spacing w:after="240"/>
        <w:jc w:val="center"/>
        <w:rPr>
          <w:rStyle w:val="Strong"/>
          <w:sz w:val="28"/>
          <w:szCs w:val="28"/>
        </w:rPr>
      </w:pPr>
    </w:p>
    <w:p w14:paraId="5D05A8AE" w14:textId="3D24FE31" w:rsidR="00F64F40" w:rsidRDefault="00F64F40" w:rsidP="0025703B">
      <w:pPr>
        <w:spacing w:after="240"/>
        <w:jc w:val="center"/>
        <w:rPr>
          <w:rStyle w:val="Strong"/>
          <w:sz w:val="28"/>
          <w:szCs w:val="28"/>
        </w:rPr>
      </w:pPr>
      <w:r w:rsidRPr="00F64F40">
        <w:rPr>
          <w:rStyle w:val="Strong"/>
          <w:sz w:val="28"/>
          <w:szCs w:val="28"/>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40CA69EB" w14:textId="287CF667" w:rsidR="00EA6C7C" w:rsidRPr="00571687" w:rsidRDefault="00EA6C7C" w:rsidP="0025703B">
      <w:pPr>
        <w:spacing w:after="240"/>
        <w:jc w:val="center"/>
        <w:rPr>
          <w:sz w:val="28"/>
          <w:szCs w:val="28"/>
          <w:lang w:val="en-GB"/>
        </w:rPr>
      </w:pPr>
      <w:r w:rsidRPr="00571687">
        <w:rPr>
          <w:rStyle w:val="Strong"/>
          <w:sz w:val="28"/>
          <w:szCs w:val="28"/>
          <w:lang w:val="en-GB"/>
        </w:rPr>
        <w:br/>
      </w:r>
      <w:r w:rsidR="00A84D21" w:rsidRPr="00721793">
        <w:rPr>
          <w:rStyle w:val="Strong"/>
          <w:sz w:val="28"/>
          <w:szCs w:val="28"/>
          <w:lang w:val="en-GB"/>
        </w:rPr>
        <w:t>Location -</w:t>
      </w:r>
      <w:r w:rsidR="00A84D21" w:rsidRPr="003F0DE4">
        <w:rPr>
          <w:rStyle w:val="Strong"/>
          <w:sz w:val="28"/>
          <w:szCs w:val="28"/>
          <w:lang w:val="en-GB"/>
        </w:rPr>
        <w:t xml:space="preserve"> </w:t>
      </w:r>
      <w:r w:rsidR="00A84D21" w:rsidRPr="003F0DE4">
        <w:rPr>
          <w:rStyle w:val="Strong"/>
          <w:b w:val="0"/>
          <w:sz w:val="28"/>
          <w:szCs w:val="28"/>
          <w:lang w:val="en-GB"/>
        </w:rPr>
        <w:t>Europe (non-EU)/ Republic of North Macedonia</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27C26D14" w14:textId="34007527" w:rsidR="005407B9" w:rsidRPr="00E27999" w:rsidRDefault="005407B9" w:rsidP="00C3074F">
      <w:pPr>
        <w:spacing w:before="0" w:after="120" w:line="240" w:lineRule="atLeast"/>
        <w:ind w:firstLine="360"/>
        <w:rPr>
          <w:rStyle w:val="Strong"/>
          <w:b w:val="0"/>
          <w:color w:val="1F497D"/>
        </w:rPr>
      </w:pPr>
      <w:r w:rsidRPr="00A84D21">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7C2B6658" w14:textId="77777777" w:rsidR="00A84D21" w:rsidRPr="003776B0" w:rsidRDefault="00A84D21" w:rsidP="00A84D21">
      <w:pPr>
        <w:pStyle w:val="PRAGHeading2"/>
        <w:numPr>
          <w:ilvl w:val="0"/>
          <w:numId w:val="0"/>
        </w:numPr>
        <w:ind w:left="567"/>
      </w:pPr>
      <w:r w:rsidRPr="003F0DE4">
        <w:rPr>
          <w:rStyle w:val="Emphasis"/>
          <w:i w:val="0"/>
          <w:color w:val="000000"/>
          <w:sz w:val="22"/>
          <w:szCs w:val="22"/>
          <w:lang w:val="en-GB"/>
        </w:rPr>
        <w:t>Instrument for Pre-Accession Assistance (IPA III)</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5FF6935B" w14:textId="77777777" w:rsidR="00A84D21" w:rsidRPr="00EE4352" w:rsidRDefault="00A84D21" w:rsidP="00A84D21">
      <w:pPr>
        <w:pStyle w:val="PRAGHeading2"/>
        <w:numPr>
          <w:ilvl w:val="0"/>
          <w:numId w:val="0"/>
        </w:numPr>
        <w:ind w:left="567"/>
        <w:rPr>
          <w:b/>
          <w:lang w:val="en-US"/>
        </w:rPr>
      </w:pPr>
      <w:r w:rsidRPr="003F0DE4">
        <w:rPr>
          <w:rStyle w:val="Emphasis"/>
          <w:i w:val="0"/>
          <w:sz w:val="22"/>
          <w:szCs w:val="22"/>
          <w:lang w:val="en-GB"/>
        </w:rPr>
        <w:t xml:space="preserve">The project is funded by the European Union in accordance with the rules of Instrument for Pre-Accession Assistance (IPA III) </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235711BD" w14:textId="12DE0BB1" w:rsidR="00F72244" w:rsidRPr="00A84D21" w:rsidRDefault="00F72244" w:rsidP="00C3074F">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1" w:name="_Hlk161766772"/>
      <w:r w:rsidRPr="00A84D21">
        <w:rPr>
          <w:iCs/>
          <w:sz w:val="22"/>
          <w:szCs w:val="22"/>
          <w:lang w:val="en-IE"/>
        </w:rPr>
        <w:t xml:space="preserve">The legal basis of this procedure is </w:t>
      </w:r>
      <w:bookmarkEnd w:id="1"/>
      <w:r w:rsidRPr="00A84D21">
        <w:rPr>
          <w:iCs/>
          <w:sz w:val="22"/>
          <w:szCs w:val="22"/>
          <w:lang w:val="en-IE"/>
        </w:rPr>
        <w:t xml:space="preserve">Regulation (EU) </w:t>
      </w:r>
      <w:proofErr w:type="gramStart"/>
      <w:r w:rsidRPr="00A84D21">
        <w:rPr>
          <w:iCs/>
          <w:sz w:val="22"/>
          <w:szCs w:val="22"/>
          <w:lang w:val="en-IE"/>
        </w:rPr>
        <w:t>No </w:t>
      </w:r>
      <w:r w:rsidR="004D2B6B" w:rsidRPr="00A84D21">
        <w:rPr>
          <w:iCs/>
          <w:sz w:val="22"/>
          <w:szCs w:val="22"/>
          <w:lang w:val="en-IE"/>
        </w:rPr>
        <w:t xml:space="preserve"> </w:t>
      </w:r>
      <w:r w:rsidR="00567635" w:rsidRPr="00A84D21">
        <w:rPr>
          <w:iCs/>
          <w:sz w:val="22"/>
          <w:szCs w:val="22"/>
          <w:lang w:val="en-IE"/>
        </w:rPr>
        <w:t>2021</w:t>
      </w:r>
      <w:proofErr w:type="gramEnd"/>
      <w:r w:rsidR="00567635" w:rsidRPr="00A84D21">
        <w:rPr>
          <w:iCs/>
          <w:sz w:val="22"/>
          <w:szCs w:val="22"/>
          <w:lang w:val="en-IE"/>
        </w:rPr>
        <w:t>/1529</w:t>
      </w:r>
      <w:r w:rsidR="004D2B6B" w:rsidRPr="00A84D21">
        <w:rPr>
          <w:iCs/>
          <w:sz w:val="22"/>
          <w:szCs w:val="22"/>
          <w:lang w:val="en-IE"/>
        </w:rPr>
        <w:t xml:space="preserve"> </w:t>
      </w:r>
      <w:r w:rsidRPr="00A84D21">
        <w:rPr>
          <w:iCs/>
          <w:sz w:val="22"/>
          <w:szCs w:val="22"/>
          <w:lang w:val="en-IE"/>
        </w:rPr>
        <w:t>establishing the Instrument for Pre-accession Assistance (IPA III</w:t>
      </w:r>
      <w:r w:rsidR="004D2B6B" w:rsidRPr="00A84D21">
        <w:rPr>
          <w:iCs/>
          <w:sz w:val="22"/>
          <w:szCs w:val="22"/>
          <w:lang w:val="en-IE"/>
        </w:rPr>
        <w:t xml:space="preserve">). </w:t>
      </w:r>
      <w:r w:rsidR="006F2C5A" w:rsidRPr="00A84D21">
        <w:rPr>
          <w:iCs/>
          <w:lang w:val="en-IE"/>
        </w:rPr>
        <w:t xml:space="preserve">See Annex </w:t>
      </w:r>
      <w:r w:rsidR="004D2B6B" w:rsidRPr="00A84D21">
        <w:rPr>
          <w:iCs/>
          <w:lang w:val="en-IE"/>
        </w:rPr>
        <w:t>a2a</w:t>
      </w:r>
      <w:r w:rsidR="003A3BFD" w:rsidRPr="00A84D21">
        <w:rPr>
          <w:iCs/>
          <w:lang w:val="en-IE"/>
        </w:rPr>
        <w:t>1</w:t>
      </w:r>
      <w:r w:rsidR="004D2B6B" w:rsidRPr="00A84D21">
        <w:rPr>
          <w:iCs/>
          <w:lang w:val="en-IE"/>
        </w:rPr>
        <w:t xml:space="preserve"> </w:t>
      </w:r>
      <w:r w:rsidR="006F2C5A" w:rsidRPr="00A84D21">
        <w:rPr>
          <w:iCs/>
          <w:lang w:val="en-IE"/>
        </w:rPr>
        <w:t>of the practical guide.</w:t>
      </w:r>
    </w:p>
    <w:p w14:paraId="5E50426B" w14:textId="700F9205" w:rsidR="00F72244" w:rsidRPr="00A84D21"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A84D21">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A84D21">
        <w:rPr>
          <w:iCs/>
          <w:sz w:val="22"/>
          <w:szCs w:val="22"/>
          <w:lang w:val="en-IE"/>
        </w:rPr>
        <w:t>a  Member</w:t>
      </w:r>
      <w:proofErr w:type="gramEnd"/>
      <w:r w:rsidRPr="00A84D21">
        <w:rPr>
          <w:iCs/>
          <w:sz w:val="22"/>
          <w:szCs w:val="22"/>
          <w:lang w:val="en-IE"/>
        </w:rPr>
        <w:t xml:space="preserve"> State of the European Union or in an eligible country or territory as defined under Article 1</w:t>
      </w:r>
      <w:r w:rsidR="009C0C1C" w:rsidRPr="00A84D21">
        <w:rPr>
          <w:iCs/>
          <w:sz w:val="22"/>
          <w:szCs w:val="22"/>
          <w:lang w:val="en-IE"/>
        </w:rPr>
        <w:t>1</w:t>
      </w:r>
      <w:r w:rsidRPr="00A84D21">
        <w:rPr>
          <w:iCs/>
          <w:sz w:val="22"/>
          <w:szCs w:val="22"/>
          <w:lang w:val="en-IE"/>
        </w:rPr>
        <w:t xml:space="preserve"> of Regulation (EU) No</w:t>
      </w:r>
      <w:r w:rsidR="004D2B6B" w:rsidRPr="00A84D21">
        <w:rPr>
          <w:iCs/>
          <w:sz w:val="22"/>
          <w:szCs w:val="22"/>
          <w:lang w:val="en-IE"/>
        </w:rPr>
        <w:t xml:space="preserve"> </w:t>
      </w:r>
      <w:r w:rsidR="00567635" w:rsidRPr="00A84D21">
        <w:rPr>
          <w:iCs/>
          <w:sz w:val="22"/>
          <w:szCs w:val="22"/>
          <w:lang w:val="en-IE"/>
        </w:rPr>
        <w:t>2021/1529</w:t>
      </w:r>
      <w:r w:rsidRPr="00A84D21">
        <w:rPr>
          <w:iCs/>
          <w:sz w:val="22"/>
          <w:szCs w:val="22"/>
          <w:lang w:val="en-IE"/>
        </w:rPr>
        <w:t xml:space="preserve"> establishing the Instrument for Pre-accession Assistance (IPA III). </w:t>
      </w:r>
    </w:p>
    <w:p w14:paraId="5B8A01C8" w14:textId="1772812E" w:rsidR="004D2B6B" w:rsidRPr="00A84D21" w:rsidRDefault="004D2B6B" w:rsidP="00C3074F">
      <w:pPr>
        <w:spacing w:before="0" w:after="120" w:line="240" w:lineRule="atLeast"/>
        <w:ind w:left="426"/>
        <w:jc w:val="both"/>
        <w:rPr>
          <w:iCs/>
          <w:snapToGrid/>
          <w:sz w:val="22"/>
          <w:szCs w:val="22"/>
          <w:lang w:val="en-IE" w:eastAsia="fr-BE"/>
        </w:rPr>
      </w:pPr>
      <w:bookmarkStart w:id="2" w:name="_Hlk168489221"/>
      <w:r w:rsidRPr="00A84D21">
        <w:rPr>
          <w:iCs/>
          <w:snapToGrid/>
          <w:sz w:val="22"/>
          <w:szCs w:val="22"/>
          <w:lang w:val="en-IE" w:eastAsia="fr-BE"/>
        </w:rPr>
        <w:t xml:space="preserve">Participation is also open to international </w:t>
      </w:r>
      <w:r w:rsidR="0024733E" w:rsidRPr="00A84D21">
        <w:rPr>
          <w:iCs/>
          <w:snapToGrid/>
          <w:sz w:val="22"/>
          <w:szCs w:val="22"/>
          <w:lang w:val="en-IE" w:eastAsia="fr-BE"/>
        </w:rPr>
        <w:t xml:space="preserve">and regional </w:t>
      </w:r>
      <w:r w:rsidRPr="00A84D21">
        <w:rPr>
          <w:iCs/>
          <w:snapToGrid/>
          <w:sz w:val="22"/>
          <w:szCs w:val="22"/>
          <w:lang w:val="en-IE" w:eastAsia="fr-BE"/>
        </w:rPr>
        <w:t>organisations.</w:t>
      </w:r>
    </w:p>
    <w:bookmarkEnd w:id="2"/>
    <w:p w14:paraId="6CD76610" w14:textId="78EBFFF1" w:rsidR="002D7039" w:rsidRPr="00A84D21" w:rsidRDefault="002D7039" w:rsidP="00C3074F">
      <w:pPr>
        <w:pStyle w:val="paragraph"/>
        <w:spacing w:before="0" w:beforeAutospacing="0" w:after="360" w:afterAutospacing="0" w:line="240" w:lineRule="atLeast"/>
        <w:ind w:left="425" w:right="272"/>
        <w:jc w:val="both"/>
        <w:textAlignment w:val="baseline"/>
        <w:rPr>
          <w:iCs/>
          <w:lang w:val="en-IE"/>
        </w:rPr>
      </w:pPr>
      <w:r w:rsidRPr="00A84D21">
        <w:rPr>
          <w:iCs/>
          <w:lang w:val="en-IE"/>
        </w:rPr>
        <w:t>All supplies and materials under this contract may originate in any country.</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3" w:name="_DV_M201"/>
      <w:bookmarkEnd w:id="3"/>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lastRenderedPageBreak/>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4"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4"/>
    </w:p>
    <w:p w14:paraId="67568EF1" w14:textId="77777777" w:rsidR="00A84D21" w:rsidRPr="00A84D21" w:rsidRDefault="00A84D21" w:rsidP="00A84D21">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A84D21">
        <w:rPr>
          <w:rStyle w:val="Strong"/>
          <w:sz w:val="22"/>
          <w:szCs w:val="22"/>
          <w:lang w:val="en-GB"/>
        </w:rPr>
        <w:t>Grounds for exclusion</w:t>
      </w:r>
    </w:p>
    <w:p w14:paraId="69034381" w14:textId="057A8A28" w:rsidR="003E0003" w:rsidRPr="00A84D21" w:rsidRDefault="00A84D21" w:rsidP="00C3074F">
      <w:pPr>
        <w:pStyle w:val="Blockquote"/>
        <w:spacing w:before="0" w:after="120" w:line="240" w:lineRule="atLeast"/>
        <w:ind w:left="426" w:right="26"/>
        <w:jc w:val="both"/>
        <w:rPr>
          <w:sz w:val="22"/>
          <w:szCs w:val="22"/>
          <w:lang w:val="en-GB"/>
        </w:rPr>
      </w:pPr>
      <w:r w:rsidRPr="00A84D21">
        <w:rPr>
          <w:sz w:val="22"/>
          <w:szCs w:val="22"/>
          <w:lang w:val="en-GB"/>
        </w:rPr>
        <w:t>N/A</w:t>
      </w:r>
    </w:p>
    <w:p w14:paraId="3D419B22" w14:textId="77777777" w:rsidR="003E0003" w:rsidRPr="006C1981" w:rsidRDefault="003E0003" w:rsidP="00C3074F">
      <w:pPr>
        <w:pStyle w:val="PRAGHeading2"/>
        <w:spacing w:before="240" w:after="120" w:line="240" w:lineRule="atLeast"/>
        <w:ind w:left="426" w:hanging="426"/>
        <w:rPr>
          <w:rStyle w:val="Strong"/>
          <w:sz w:val="22"/>
          <w:szCs w:val="22"/>
          <w:lang w:val="en-GB"/>
        </w:rPr>
      </w:pPr>
      <w:r w:rsidRPr="006C1981">
        <w:rPr>
          <w:rStyle w:val="Strong"/>
          <w:sz w:val="22"/>
          <w:szCs w:val="22"/>
          <w:lang w:val="en-GB"/>
        </w:rPr>
        <w:t xml:space="preserve">Sub-contracting </w:t>
      </w:r>
    </w:p>
    <w:p w14:paraId="18E93714" w14:textId="22029DB5" w:rsidR="003E0003" w:rsidRPr="006C1981" w:rsidRDefault="00A84D21" w:rsidP="00C3074F">
      <w:pPr>
        <w:pStyle w:val="PRAGHeading2"/>
        <w:numPr>
          <w:ilvl w:val="0"/>
          <w:numId w:val="0"/>
        </w:numPr>
        <w:spacing w:before="0" w:after="120" w:line="240" w:lineRule="atLeast"/>
        <w:ind w:left="426"/>
        <w:rPr>
          <w:rStyle w:val="Strong"/>
          <w:sz w:val="22"/>
          <w:szCs w:val="22"/>
          <w:lang w:val="en-GB"/>
        </w:rPr>
      </w:pPr>
      <w:r>
        <w:rPr>
          <w:rStyle w:val="Emphasis"/>
          <w:i w:val="0"/>
          <w:sz w:val="22"/>
          <w:szCs w:val="22"/>
        </w:rPr>
        <w:t>N/A</w:t>
      </w:r>
    </w:p>
    <w:p w14:paraId="45F2B7EE" w14:textId="1C8C0650" w:rsidR="00AA22A5" w:rsidRPr="00A84D21" w:rsidRDefault="00AA22A5"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 xml:space="preserve">Number of </w:t>
      </w:r>
      <w:r w:rsidR="00246FE9" w:rsidRPr="00A84D21">
        <w:rPr>
          <w:rStyle w:val="Strong"/>
          <w:sz w:val="22"/>
          <w:szCs w:val="22"/>
          <w:lang w:val="en-GB"/>
        </w:rPr>
        <w:t>c</w:t>
      </w:r>
      <w:r w:rsidRPr="00A84D21">
        <w:rPr>
          <w:rStyle w:val="Strong"/>
          <w:sz w:val="22"/>
          <w:szCs w:val="22"/>
          <w:lang w:val="en-GB"/>
        </w:rPr>
        <w:t xml:space="preserve">andidates to be short-listed </w:t>
      </w:r>
    </w:p>
    <w:p w14:paraId="0B87121C" w14:textId="5D5C10A4" w:rsidR="00AA22A5" w:rsidRPr="00A84D21" w:rsidRDefault="00A84D21" w:rsidP="00C3074F">
      <w:pPr>
        <w:pStyle w:val="PRAGHeading2"/>
        <w:numPr>
          <w:ilvl w:val="0"/>
          <w:numId w:val="0"/>
        </w:numPr>
        <w:spacing w:before="0" w:after="120" w:line="240" w:lineRule="atLeast"/>
        <w:ind w:left="426"/>
        <w:jc w:val="both"/>
        <w:rPr>
          <w:rStyle w:val="Strong"/>
          <w:b w:val="0"/>
          <w:sz w:val="22"/>
          <w:szCs w:val="22"/>
          <w:lang w:val="en-GB"/>
        </w:rPr>
      </w:pPr>
      <w:r w:rsidRPr="00A84D21">
        <w:rPr>
          <w:rStyle w:val="Strong"/>
          <w:b w:val="0"/>
          <w:sz w:val="22"/>
          <w:szCs w:val="22"/>
          <w:lang w:val="en-GB"/>
        </w:rPr>
        <w:t>N/A</w:t>
      </w:r>
    </w:p>
    <w:p w14:paraId="57CE7E2F" w14:textId="2C0DC8EB" w:rsidR="008321A0" w:rsidRPr="00A84D21" w:rsidRDefault="008321A0"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Short</w:t>
      </w:r>
      <w:r w:rsidR="00114E7D" w:rsidRPr="00A84D21">
        <w:rPr>
          <w:rStyle w:val="Strong"/>
          <w:sz w:val="22"/>
          <w:szCs w:val="22"/>
          <w:lang w:val="en-GB"/>
        </w:rPr>
        <w:t>-</w:t>
      </w:r>
      <w:r w:rsidRPr="00A84D21">
        <w:rPr>
          <w:rStyle w:val="Strong"/>
          <w:sz w:val="22"/>
          <w:szCs w:val="22"/>
          <w:lang w:val="en-GB"/>
        </w:rPr>
        <w:t xml:space="preserve">list alliances prohibited </w:t>
      </w:r>
    </w:p>
    <w:p w14:paraId="4B8E02FF" w14:textId="222096F3" w:rsidR="008321A0" w:rsidRPr="00A84D21" w:rsidRDefault="00A84D21" w:rsidP="00C3074F">
      <w:pPr>
        <w:pStyle w:val="PRAGHeading2"/>
        <w:numPr>
          <w:ilvl w:val="0"/>
          <w:numId w:val="0"/>
        </w:numPr>
        <w:spacing w:before="0" w:after="120" w:line="240" w:lineRule="atLeast"/>
        <w:ind w:left="426"/>
        <w:jc w:val="both"/>
        <w:rPr>
          <w:rStyle w:val="Strong"/>
          <w:b w:val="0"/>
          <w:sz w:val="22"/>
          <w:szCs w:val="22"/>
          <w:lang w:val="en-GB"/>
        </w:rPr>
      </w:pPr>
      <w:r w:rsidRPr="00A84D21">
        <w:rPr>
          <w:rStyle w:val="Strong"/>
          <w:b w:val="0"/>
          <w:sz w:val="22"/>
          <w:szCs w:val="22"/>
          <w:lang w:val="en-GB"/>
        </w:rPr>
        <w:t>N/A</w:t>
      </w:r>
    </w:p>
    <w:p w14:paraId="2215E12E" w14:textId="77777777" w:rsidR="00AA22A5" w:rsidRPr="00A84D21" w:rsidRDefault="00AA22A5"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 xml:space="preserve">Provisional date of </w:t>
      </w:r>
      <w:r w:rsidR="00246FE9" w:rsidRPr="00A84D21">
        <w:rPr>
          <w:rStyle w:val="Strong"/>
          <w:sz w:val="22"/>
          <w:szCs w:val="22"/>
          <w:lang w:val="en-GB"/>
        </w:rPr>
        <w:t>i</w:t>
      </w:r>
      <w:r w:rsidRPr="00A84D21">
        <w:rPr>
          <w:rStyle w:val="Strong"/>
          <w:sz w:val="22"/>
          <w:szCs w:val="22"/>
          <w:lang w:val="en-GB"/>
        </w:rPr>
        <w:t xml:space="preserve">nvitation to tender </w:t>
      </w:r>
    </w:p>
    <w:p w14:paraId="3C6C74CF" w14:textId="3CD7A04A" w:rsidR="00AA22A5" w:rsidRPr="00A84D21" w:rsidRDefault="00A84D21" w:rsidP="00C3074F">
      <w:pPr>
        <w:pStyle w:val="PRAGHeading2"/>
        <w:numPr>
          <w:ilvl w:val="0"/>
          <w:numId w:val="0"/>
        </w:numPr>
        <w:spacing w:before="0" w:after="120" w:line="240" w:lineRule="atLeast"/>
        <w:ind w:left="426"/>
        <w:rPr>
          <w:i/>
          <w:lang w:val="en-GB"/>
        </w:rPr>
      </w:pPr>
      <w:r w:rsidRPr="00A84D21">
        <w:rPr>
          <w:rStyle w:val="Emphasis"/>
          <w:i w:val="0"/>
          <w:sz w:val="22"/>
          <w:szCs w:val="22"/>
          <w:lang w:val="en-GB"/>
        </w:rPr>
        <w:t>N/A</w:t>
      </w:r>
    </w:p>
    <w:p w14:paraId="27C9ED89" w14:textId="77777777" w:rsidR="00AA22A5" w:rsidRPr="00A84D21" w:rsidRDefault="00AA22A5"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 xml:space="preserve">Provisional commencement date of the contract </w:t>
      </w:r>
    </w:p>
    <w:p w14:paraId="08AA6D6D" w14:textId="1671682D" w:rsidR="00AA22A5" w:rsidRDefault="00A84D21" w:rsidP="00C3074F">
      <w:pPr>
        <w:pStyle w:val="PRAGHeading2"/>
        <w:numPr>
          <w:ilvl w:val="0"/>
          <w:numId w:val="0"/>
        </w:numPr>
        <w:spacing w:before="0" w:after="120" w:line="240" w:lineRule="atLeast"/>
        <w:ind w:left="426"/>
        <w:rPr>
          <w:rStyle w:val="Emphasis"/>
          <w:i w:val="0"/>
          <w:sz w:val="22"/>
          <w:szCs w:val="22"/>
          <w:lang w:val="en-GB"/>
        </w:rPr>
      </w:pPr>
      <w:r w:rsidRPr="00A84D21">
        <w:rPr>
          <w:rStyle w:val="Emphasis"/>
          <w:i w:val="0"/>
          <w:sz w:val="22"/>
          <w:szCs w:val="22"/>
          <w:lang w:val="en-GB"/>
        </w:rPr>
        <w:t>N/A</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46DA9FB" w14:textId="7F2E195B" w:rsidR="00A84D21" w:rsidRPr="00A84D21" w:rsidRDefault="00A84D21" w:rsidP="00A84D21">
      <w:pPr>
        <w:pStyle w:val="PRAGHeading2"/>
        <w:numPr>
          <w:ilvl w:val="0"/>
          <w:numId w:val="0"/>
        </w:numPr>
        <w:spacing w:before="0" w:after="120" w:line="240" w:lineRule="atLeast"/>
        <w:ind w:left="426"/>
        <w:rPr>
          <w:rStyle w:val="Emphasis"/>
          <w:i w:val="0"/>
          <w:sz w:val="22"/>
          <w:szCs w:val="22"/>
          <w:lang w:val="en-GB"/>
        </w:rPr>
      </w:pPr>
      <w:r w:rsidRPr="00A84D21">
        <w:rPr>
          <w:rStyle w:val="Emphasis"/>
          <w:i w:val="0"/>
          <w:sz w:val="22"/>
          <w:szCs w:val="22"/>
          <w:lang w:val="en-GB"/>
        </w:rPr>
        <w:t xml:space="preserve">The period of implementation of tasks under this contract is </w:t>
      </w:r>
      <w:r w:rsidR="00F64F40">
        <w:rPr>
          <w:rStyle w:val="Emphasis"/>
          <w:i w:val="0"/>
          <w:sz w:val="22"/>
          <w:szCs w:val="22"/>
          <w:lang w:val="en-GB"/>
        </w:rPr>
        <w:t>9</w:t>
      </w:r>
      <w:r w:rsidRPr="00A84D21">
        <w:rPr>
          <w:rStyle w:val="Emphasis"/>
          <w:i w:val="0"/>
          <w:sz w:val="22"/>
          <w:szCs w:val="22"/>
          <w:lang w:val="en-GB"/>
        </w:rPr>
        <w:t xml:space="preserve"> months from the commencement date until the Provisional Acceptance of the works. It is followed by a </w:t>
      </w:r>
      <w:r w:rsidR="00F64F40">
        <w:rPr>
          <w:rStyle w:val="Emphasis"/>
          <w:i w:val="0"/>
          <w:sz w:val="22"/>
          <w:szCs w:val="22"/>
          <w:lang w:val="en-GB"/>
        </w:rPr>
        <w:t>11</w:t>
      </w:r>
      <w:r w:rsidRPr="00A84D21">
        <w:rPr>
          <w:rStyle w:val="Emphasis"/>
          <w:i w:val="0"/>
          <w:sz w:val="22"/>
          <w:szCs w:val="22"/>
          <w:lang w:val="en-GB"/>
        </w:rPr>
        <w:t xml:space="preserve"> months Defect Liability Period. </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457EF4C4" w14:textId="2ED04BCE" w:rsidR="00A84D21" w:rsidRDefault="00A84D21" w:rsidP="00A84D21">
      <w:pPr>
        <w:pStyle w:val="PRAGHeading2"/>
        <w:numPr>
          <w:ilvl w:val="0"/>
          <w:numId w:val="0"/>
        </w:numPr>
        <w:ind w:left="567"/>
        <w:rPr>
          <w:sz w:val="22"/>
          <w:szCs w:val="22"/>
          <w:lang w:val="en-GB"/>
        </w:rPr>
      </w:pPr>
      <w:r w:rsidRPr="00A84D21">
        <w:rPr>
          <w:sz w:val="22"/>
          <w:szCs w:val="22"/>
          <w:lang w:val="en-GB"/>
        </w:rPr>
        <w:t>Financial data to be provided by the candidate in the request to participate form or the tenderer in the tender submission form must be expressed in EUR</w:t>
      </w:r>
      <w:r w:rsidRPr="00F64F40">
        <w:rPr>
          <w:sz w:val="22"/>
          <w:szCs w:val="22"/>
          <w:lang w:val="en-GB"/>
        </w:rPr>
        <w:t xml:space="preserve">. If applicable, where a candidate or tenderer refers to amounts originally expressed in a different currency, the conversion to EUR shall be made in accordance with the </w:t>
      </w:r>
      <w:proofErr w:type="spellStart"/>
      <w:r w:rsidRPr="00F64F40">
        <w:rPr>
          <w:sz w:val="22"/>
          <w:szCs w:val="22"/>
          <w:lang w:val="en-GB"/>
        </w:rPr>
        <w:t>InforEuro</w:t>
      </w:r>
      <w:proofErr w:type="spellEnd"/>
      <w:r w:rsidRPr="00F64F40">
        <w:rPr>
          <w:sz w:val="22"/>
          <w:szCs w:val="22"/>
          <w:lang w:val="en-GB"/>
        </w:rPr>
        <w:t xml:space="preserve"> exchange rate of </w:t>
      </w:r>
      <w:r w:rsidR="00F64F40" w:rsidRPr="00F64F40">
        <w:rPr>
          <w:sz w:val="22"/>
          <w:szCs w:val="22"/>
          <w:lang w:val="en-GB"/>
        </w:rPr>
        <w:t>March</w:t>
      </w:r>
      <w:r w:rsidRPr="00F64F40">
        <w:rPr>
          <w:sz w:val="22"/>
          <w:szCs w:val="22"/>
          <w:lang w:val="en-GB"/>
        </w:rPr>
        <w:t xml:space="preserve"> 202</w:t>
      </w:r>
      <w:r w:rsidR="00F64F40" w:rsidRPr="00F64F40">
        <w:rPr>
          <w:sz w:val="22"/>
          <w:szCs w:val="22"/>
          <w:lang w:val="en-GB"/>
        </w:rPr>
        <w:t>6</w:t>
      </w:r>
      <w:r w:rsidRPr="00F64F40">
        <w:rPr>
          <w:sz w:val="22"/>
          <w:szCs w:val="22"/>
          <w:lang w:val="en-GB"/>
        </w:rPr>
        <w:t xml:space="preserve">, which can be found at the following address: </w:t>
      </w:r>
      <w:hyperlink r:id="rId8" w:history="1">
        <w:r w:rsidRPr="00EE4352">
          <w:rPr>
            <w:lang w:val="en-US"/>
          </w:rPr>
          <w:t>http://ec.europa.eu/budget/graphs/inforeuro.html</w:t>
        </w:r>
      </w:hyperlink>
      <w:r w:rsidRPr="00A84D21">
        <w:rPr>
          <w:sz w:val="22"/>
          <w:szCs w:val="22"/>
          <w:lang w:val="en-GB"/>
        </w:rPr>
        <w:t>.</w:t>
      </w:r>
    </w:p>
    <w:p w14:paraId="799465FC" w14:textId="77777777" w:rsidR="00A84D21" w:rsidRPr="00A84D21" w:rsidRDefault="00A84D21" w:rsidP="00A84D21">
      <w:pPr>
        <w:pStyle w:val="PRAGHeading2"/>
        <w:numPr>
          <w:ilvl w:val="0"/>
          <w:numId w:val="0"/>
        </w:numPr>
        <w:ind w:left="567"/>
        <w:rPr>
          <w:sz w:val="22"/>
          <w:szCs w:val="22"/>
          <w:lang w:val="en-GB"/>
        </w:rPr>
      </w:pPr>
    </w:p>
    <w:p w14:paraId="6EB8330A" w14:textId="77777777"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FF0328" w:rsidRDefault="00AE0634">
      <w:pPr>
        <w:widowControl/>
        <w:spacing w:before="0" w:after="160" w:line="240" w:lineRule="atLeast"/>
        <w:ind w:left="426"/>
        <w:jc w:val="both"/>
        <w:rPr>
          <w:sz w:val="22"/>
          <w:szCs w:val="22"/>
          <w:lang w:val="en-GB"/>
        </w:rPr>
      </w:pPr>
      <w:r w:rsidRPr="00AE0634">
        <w:rPr>
          <w:sz w:val="22"/>
          <w:szCs w:val="22"/>
          <w:lang w:val="en-GB"/>
        </w:rPr>
        <w:t xml:space="preserve">With regard to economic and financial criteria, the entities upon whose capacity the economic operator relies, become </w:t>
      </w:r>
      <w:r w:rsidRPr="00FF0328">
        <w:rPr>
          <w:sz w:val="22"/>
          <w:szCs w:val="22"/>
          <w:lang w:val="en-GB"/>
        </w:rPr>
        <w:t>jointly and severally liable for t</w:t>
      </w:r>
      <w:r w:rsidR="000D53E3" w:rsidRPr="00FF0328">
        <w:rPr>
          <w:sz w:val="22"/>
          <w:szCs w:val="22"/>
          <w:lang w:val="en-GB"/>
        </w:rPr>
        <w:t>he performance of the contract.</w:t>
      </w:r>
    </w:p>
    <w:p w14:paraId="125E326F" w14:textId="1575E0DD" w:rsidR="00A84D21" w:rsidRPr="00FF0328" w:rsidRDefault="00EA349D" w:rsidP="00A84D21">
      <w:pPr>
        <w:spacing w:before="0" w:after="160" w:line="240" w:lineRule="atLeast"/>
        <w:ind w:left="414"/>
        <w:jc w:val="both"/>
        <w:rPr>
          <w:sz w:val="22"/>
          <w:szCs w:val="22"/>
          <w:lang w:val="en-GB"/>
        </w:rPr>
      </w:pPr>
      <w:r w:rsidRPr="00FF0328">
        <w:rPr>
          <w:sz w:val="22"/>
          <w:szCs w:val="22"/>
          <w:lang w:val="en-GB"/>
        </w:rPr>
        <w:t xml:space="preserve">The candidate </w:t>
      </w:r>
      <w:r w:rsidR="00482742" w:rsidRPr="00FF0328">
        <w:rPr>
          <w:sz w:val="22"/>
          <w:szCs w:val="22"/>
          <w:lang w:val="en-GB"/>
        </w:rPr>
        <w:t xml:space="preserve">or tenderer </w:t>
      </w:r>
      <w:r w:rsidRPr="00FF0328">
        <w:rPr>
          <w:sz w:val="22"/>
          <w:szCs w:val="22"/>
          <w:lang w:val="en-GB"/>
        </w:rPr>
        <w:t>shall not use previous experience which caused breach of contract and</w:t>
      </w:r>
    </w:p>
    <w:p w14:paraId="1FA2FFBF" w14:textId="564E0422" w:rsidR="00CA74E5" w:rsidRPr="00FF0328" w:rsidRDefault="00CA74E5" w:rsidP="00C3074F">
      <w:pPr>
        <w:widowControl/>
        <w:spacing w:before="0" w:after="360" w:line="240" w:lineRule="atLeast"/>
        <w:ind w:left="425"/>
        <w:jc w:val="both"/>
        <w:rPr>
          <w:sz w:val="22"/>
          <w:szCs w:val="22"/>
          <w:lang w:val="en-GB"/>
        </w:rPr>
      </w:pPr>
      <w:r w:rsidRPr="00FF0328">
        <w:rPr>
          <w:sz w:val="22"/>
          <w:szCs w:val="22"/>
          <w:lang w:val="en-GB"/>
        </w:rPr>
        <w:t>The selection criteria are described in section 12.2 of the instruction to tenderers</w:t>
      </w:r>
    </w:p>
    <w:p w14:paraId="786F3868" w14:textId="3F698EF3" w:rsidR="00121DC2" w:rsidRDefault="00121DC2" w:rsidP="00C3074F">
      <w:pPr>
        <w:widowControl/>
        <w:spacing w:before="0" w:after="120" w:line="240" w:lineRule="atLeast"/>
        <w:ind w:left="426"/>
        <w:jc w:val="center"/>
        <w:rPr>
          <w:sz w:val="22"/>
          <w:szCs w:val="22"/>
          <w:lang w:val="en-GB"/>
        </w:rPr>
      </w:pPr>
      <w:r>
        <w:rPr>
          <w:sz w:val="22"/>
          <w:szCs w:val="22"/>
          <w:lang w:val="en-GB"/>
        </w:rPr>
        <w:t>*****</w:t>
      </w:r>
    </w:p>
    <w:p w14:paraId="0151A4A4" w14:textId="436C036D" w:rsidR="00706252" w:rsidRPr="00FE0190" w:rsidRDefault="00706252">
      <w:pPr>
        <w:widowControl/>
        <w:spacing w:before="0" w:after="200" w:line="276" w:lineRule="auto"/>
        <w:rPr>
          <w:rStyle w:val="eop"/>
          <w:color w:val="000000"/>
          <w:sz w:val="22"/>
          <w:szCs w:val="22"/>
          <w:shd w:val="clear" w:color="auto" w:fill="FFFFFF"/>
          <w:lang w:val="en-IE"/>
        </w:rPr>
      </w:pPr>
      <w:r>
        <w:rPr>
          <w:rStyle w:val="eop"/>
          <w:color w:val="000000"/>
          <w:sz w:val="22"/>
          <w:szCs w:val="22"/>
          <w:shd w:val="clear" w:color="auto" w:fill="FFFFFF"/>
        </w:rPr>
        <w:br w:type="page"/>
      </w:r>
    </w:p>
    <w:p w14:paraId="6FEBA172" w14:textId="43CAFAF1" w:rsidR="009F4C6C" w:rsidRPr="00FF0328" w:rsidRDefault="0080696C" w:rsidP="00C3074F">
      <w:pPr>
        <w:pStyle w:val="PRAGHeading2"/>
        <w:keepNext/>
        <w:widowControl/>
        <w:numPr>
          <w:ilvl w:val="0"/>
          <w:numId w:val="0"/>
        </w:numPr>
        <w:spacing w:before="0" w:after="240" w:line="240" w:lineRule="atLeast"/>
        <w:ind w:left="284"/>
        <w:jc w:val="center"/>
        <w:rPr>
          <w:rStyle w:val="Strong"/>
          <w:sz w:val="22"/>
          <w:szCs w:val="22"/>
          <w:lang w:val="en-IE"/>
        </w:rPr>
      </w:pPr>
      <w:r w:rsidRPr="00FF0328">
        <w:rPr>
          <w:rStyle w:val="Strong"/>
          <w:sz w:val="22"/>
          <w:szCs w:val="22"/>
          <w:lang w:val="en-GB"/>
        </w:rPr>
        <w:t>PARTICIPATION</w:t>
      </w:r>
    </w:p>
    <w:p w14:paraId="70E960E0" w14:textId="658F1352" w:rsidR="00AA22A5" w:rsidRPr="00FF0328" w:rsidRDefault="002F1DF5" w:rsidP="00C3074F">
      <w:pPr>
        <w:pStyle w:val="PRAGHeading2"/>
        <w:keepNext/>
        <w:widowControl/>
        <w:tabs>
          <w:tab w:val="clear" w:pos="567"/>
          <w:tab w:val="num" w:pos="426"/>
        </w:tabs>
        <w:spacing w:before="0" w:after="120" w:line="240" w:lineRule="atLeast"/>
        <w:ind w:left="0"/>
        <w:rPr>
          <w:rStyle w:val="Strong"/>
          <w:b w:val="0"/>
          <w:sz w:val="22"/>
          <w:szCs w:val="22"/>
          <w:lang w:val="en-GB"/>
        </w:rPr>
      </w:pPr>
      <w:r w:rsidRPr="00FF0328">
        <w:rPr>
          <w:rStyle w:val="Strong"/>
          <w:sz w:val="22"/>
          <w:szCs w:val="22"/>
          <w:lang w:val="en-GB"/>
        </w:rPr>
        <w:t>Requests to participate</w:t>
      </w:r>
      <w:r w:rsidR="00AA22A5" w:rsidRPr="00FF0328">
        <w:rPr>
          <w:rStyle w:val="Strong"/>
          <w:sz w:val="22"/>
          <w:szCs w:val="22"/>
          <w:lang w:val="en-GB"/>
        </w:rPr>
        <w:t xml:space="preserve"> format and details to be provided </w:t>
      </w:r>
    </w:p>
    <w:p w14:paraId="123BE478" w14:textId="77777777" w:rsidR="00FF0328" w:rsidRPr="00FF0328" w:rsidRDefault="00FF0328" w:rsidP="00FF0328">
      <w:pPr>
        <w:pStyle w:val="PRAGHeading2"/>
        <w:numPr>
          <w:ilvl w:val="0"/>
          <w:numId w:val="0"/>
        </w:numPr>
        <w:ind w:left="567"/>
      </w:pPr>
      <w:r w:rsidRPr="00FF0328">
        <w:t>N/A</w:t>
      </w:r>
    </w:p>
    <w:p w14:paraId="4C5B02D8" w14:textId="3BB443BB" w:rsidR="00AA22A5" w:rsidRPr="00FF0328" w:rsidRDefault="00AA22A5" w:rsidP="00C3074F">
      <w:pPr>
        <w:pStyle w:val="PRAGHeading2"/>
        <w:spacing w:before="0" w:after="120" w:line="240" w:lineRule="atLeast"/>
        <w:ind w:left="426" w:hanging="426"/>
        <w:jc w:val="both"/>
        <w:rPr>
          <w:rStyle w:val="Strong"/>
          <w:sz w:val="22"/>
          <w:szCs w:val="22"/>
          <w:lang w:val="en-GB"/>
        </w:rPr>
      </w:pPr>
      <w:r w:rsidRPr="00FF0328">
        <w:rPr>
          <w:rStyle w:val="Strong"/>
          <w:sz w:val="22"/>
          <w:szCs w:val="22"/>
          <w:lang w:val="en-GB"/>
        </w:rPr>
        <w:t xml:space="preserve">How </w:t>
      </w:r>
      <w:r w:rsidR="00000631" w:rsidRPr="00FF0328">
        <w:rPr>
          <w:rStyle w:val="Strong"/>
          <w:sz w:val="22"/>
          <w:szCs w:val="22"/>
          <w:lang w:val="en-GB"/>
        </w:rPr>
        <w:t xml:space="preserve">requests to participate </w:t>
      </w:r>
      <w:r w:rsidRPr="00FF0328">
        <w:rPr>
          <w:rStyle w:val="Strong"/>
          <w:sz w:val="22"/>
          <w:szCs w:val="22"/>
          <w:lang w:val="en-GB"/>
        </w:rPr>
        <w:t xml:space="preserve">may be submitted </w:t>
      </w:r>
    </w:p>
    <w:p w14:paraId="6099F39E" w14:textId="77777777" w:rsidR="00FF0328" w:rsidRPr="00FF0328" w:rsidRDefault="00FF0328" w:rsidP="00FF0328">
      <w:pPr>
        <w:pStyle w:val="PRAGHeading2"/>
        <w:numPr>
          <w:ilvl w:val="0"/>
          <w:numId w:val="0"/>
        </w:numPr>
        <w:ind w:left="567"/>
      </w:pPr>
      <w:bookmarkStart w:id="5" w:name="_Hlk184633856"/>
      <w:r w:rsidRPr="00FF0328">
        <w:t>N/A</w:t>
      </w:r>
    </w:p>
    <w:bookmarkEnd w:id="5"/>
    <w:p w14:paraId="08F96F81" w14:textId="0C01F772" w:rsidR="002674CB" w:rsidRPr="00FF0328" w:rsidRDefault="00AE41D2" w:rsidP="00C3074F">
      <w:pPr>
        <w:pStyle w:val="PRAGHeading2"/>
        <w:tabs>
          <w:tab w:val="clear" w:pos="567"/>
          <w:tab w:val="num" w:pos="426"/>
        </w:tabs>
        <w:spacing w:before="240" w:after="120" w:line="240" w:lineRule="atLeast"/>
        <w:ind w:hanging="567"/>
        <w:rPr>
          <w:snapToGrid/>
          <w:sz w:val="22"/>
          <w:lang w:val="en-GB"/>
        </w:rPr>
      </w:pPr>
      <w:r w:rsidRPr="00FF0328">
        <w:rPr>
          <w:rStyle w:val="Strong"/>
          <w:lang w:val="en-GB"/>
        </w:rPr>
        <w:t xml:space="preserve">Deadline for submission of </w:t>
      </w:r>
      <w:r w:rsidR="00000631" w:rsidRPr="00FF0328">
        <w:rPr>
          <w:rStyle w:val="Strong"/>
          <w:lang w:val="en-GB"/>
        </w:rPr>
        <w:t>requests to participate</w:t>
      </w:r>
      <w:r w:rsidR="002F1DF5" w:rsidRPr="00FF0328" w:rsidDel="002F1DF5">
        <w:rPr>
          <w:snapToGrid/>
          <w:sz w:val="22"/>
          <w:lang w:val="en-GB"/>
        </w:rPr>
        <w:t xml:space="preserve"> </w:t>
      </w:r>
    </w:p>
    <w:p w14:paraId="029BD333" w14:textId="77777777" w:rsidR="00FF0328" w:rsidRPr="00FF0328" w:rsidRDefault="00FF0328" w:rsidP="00FF0328">
      <w:pPr>
        <w:pStyle w:val="PRAGHeading2"/>
        <w:numPr>
          <w:ilvl w:val="0"/>
          <w:numId w:val="0"/>
        </w:numPr>
        <w:ind w:left="567"/>
      </w:pPr>
      <w:r w:rsidRPr="00FF0328">
        <w:t>N/A</w:t>
      </w:r>
    </w:p>
    <w:p w14:paraId="3AEA1220" w14:textId="77777777" w:rsidR="00765594" w:rsidRPr="00FF0328" w:rsidRDefault="00765594" w:rsidP="00C3074F">
      <w:pPr>
        <w:pStyle w:val="PRAGHeading2"/>
        <w:tabs>
          <w:tab w:val="clear" w:pos="567"/>
          <w:tab w:val="num" w:pos="426"/>
        </w:tabs>
        <w:spacing w:before="240" w:after="120" w:line="240" w:lineRule="atLeast"/>
        <w:ind w:hanging="567"/>
        <w:rPr>
          <w:rStyle w:val="Strong"/>
          <w:sz w:val="22"/>
          <w:szCs w:val="22"/>
          <w:lang w:val="en-GB"/>
        </w:rPr>
      </w:pPr>
      <w:r w:rsidRPr="00FF0328">
        <w:rPr>
          <w:rStyle w:val="Strong"/>
          <w:sz w:val="22"/>
          <w:szCs w:val="22"/>
          <w:lang w:val="en-GB"/>
        </w:rPr>
        <w:t>Clarifications on the contract notice</w:t>
      </w:r>
    </w:p>
    <w:p w14:paraId="0C2EBEDD" w14:textId="77777777" w:rsidR="00FF0328" w:rsidRPr="00FF0328" w:rsidRDefault="00FF0328" w:rsidP="00FF0328">
      <w:pPr>
        <w:pStyle w:val="PRAGHeading2"/>
        <w:numPr>
          <w:ilvl w:val="0"/>
          <w:numId w:val="0"/>
        </w:numPr>
        <w:ind w:left="567"/>
      </w:pPr>
      <w:r w:rsidRPr="00FF0328">
        <w:t>N/A</w:t>
      </w:r>
    </w:p>
    <w:p w14:paraId="72C94E44" w14:textId="77777777" w:rsidR="00B122DD" w:rsidRPr="00FF0328" w:rsidRDefault="000507A8" w:rsidP="00C3074F">
      <w:pPr>
        <w:pStyle w:val="PRAGHeading2"/>
        <w:spacing w:before="240" w:after="120" w:line="240" w:lineRule="atLeast"/>
        <w:ind w:left="425" w:hanging="425"/>
        <w:jc w:val="both"/>
        <w:rPr>
          <w:rStyle w:val="Strong"/>
          <w:sz w:val="22"/>
          <w:szCs w:val="22"/>
          <w:lang w:val="en-GB"/>
        </w:rPr>
      </w:pPr>
      <w:r w:rsidRPr="00FF0328">
        <w:rPr>
          <w:rStyle w:val="Strong"/>
          <w:sz w:val="22"/>
          <w:szCs w:val="22"/>
          <w:lang w:val="en-GB"/>
        </w:rPr>
        <w:t>O</w:t>
      </w:r>
      <w:r w:rsidR="00B122DD" w:rsidRPr="00FF0328">
        <w:rPr>
          <w:rStyle w:val="Strong"/>
          <w:sz w:val="22"/>
          <w:szCs w:val="22"/>
          <w:lang w:val="en-GB"/>
        </w:rPr>
        <w:t>utcome</w:t>
      </w:r>
      <w:r w:rsidRPr="00FF0328">
        <w:rPr>
          <w:rStyle w:val="Strong"/>
          <w:sz w:val="22"/>
          <w:szCs w:val="22"/>
          <w:lang w:val="en-GB"/>
        </w:rPr>
        <w:t xml:space="preserve"> of the evaluation</w:t>
      </w:r>
    </w:p>
    <w:p w14:paraId="6843FC47" w14:textId="77777777" w:rsidR="00FF0328" w:rsidRPr="00FF0328" w:rsidRDefault="00FF0328" w:rsidP="00FF0328">
      <w:pPr>
        <w:pStyle w:val="PRAGHeading2"/>
        <w:numPr>
          <w:ilvl w:val="0"/>
          <w:numId w:val="0"/>
        </w:numPr>
        <w:ind w:left="567"/>
      </w:pPr>
      <w:r w:rsidRPr="00FF0328">
        <w:t>N/A</w:t>
      </w:r>
    </w:p>
    <w:p w14:paraId="0E03C112" w14:textId="3685A29D" w:rsidR="00AA22A5" w:rsidRPr="00FF0328" w:rsidRDefault="00AA22A5" w:rsidP="00C3074F">
      <w:pPr>
        <w:pStyle w:val="PRAGHeading2"/>
        <w:spacing w:before="240" w:after="120" w:line="240" w:lineRule="atLeast"/>
        <w:ind w:left="425" w:hanging="425"/>
        <w:jc w:val="both"/>
        <w:rPr>
          <w:rStyle w:val="Strong"/>
          <w:sz w:val="22"/>
          <w:szCs w:val="22"/>
          <w:lang w:val="en-GB"/>
        </w:rPr>
      </w:pPr>
      <w:r w:rsidRPr="00FF0328">
        <w:rPr>
          <w:rStyle w:val="Strong"/>
          <w:sz w:val="22"/>
          <w:szCs w:val="22"/>
          <w:lang w:val="en-GB"/>
        </w:rPr>
        <w:t xml:space="preserve">Alteration or withdrawal of </w:t>
      </w:r>
      <w:r w:rsidR="002F1DF5" w:rsidRPr="00FF0328">
        <w:rPr>
          <w:rStyle w:val="Strong"/>
          <w:sz w:val="22"/>
          <w:szCs w:val="22"/>
          <w:lang w:val="en-GB"/>
        </w:rPr>
        <w:t>requests to participate</w:t>
      </w:r>
    </w:p>
    <w:p w14:paraId="307DADB8" w14:textId="77777777" w:rsidR="00FF0328" w:rsidRPr="00FF0328" w:rsidRDefault="00FF0328" w:rsidP="00FF0328">
      <w:pPr>
        <w:pStyle w:val="PRAGHeading2"/>
        <w:numPr>
          <w:ilvl w:val="0"/>
          <w:numId w:val="0"/>
        </w:numPr>
        <w:ind w:left="567"/>
      </w:pPr>
      <w:r w:rsidRPr="00FF0328">
        <w:t>N/A</w:t>
      </w:r>
    </w:p>
    <w:p w14:paraId="04F91FF2" w14:textId="1D0C39FD" w:rsidR="00EA0609" w:rsidRPr="00EA0609" w:rsidRDefault="00D275E6" w:rsidP="00C3074F">
      <w:pPr>
        <w:spacing w:before="720" w:after="120" w:line="240" w:lineRule="atLeast"/>
        <w:jc w:val="center"/>
        <w:rPr>
          <w:i/>
          <w:lang w:val="en-GB"/>
        </w:rPr>
      </w:pPr>
      <w:r w:rsidRPr="00FF0328">
        <w:rPr>
          <w:b/>
          <w:bCs/>
          <w:sz w:val="22"/>
          <w:szCs w:val="22"/>
          <w:lang w:val="en-GB"/>
        </w:rPr>
        <w:t>***</w:t>
      </w:r>
    </w:p>
    <w:sectPr w:rsidR="00EA0609" w:rsidRPr="00EA0609" w:rsidSect="00C3074F">
      <w:headerReference w:type="default" r:id="rId9"/>
      <w:footerReference w:type="default" r:id="rId1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D5569" w14:textId="77777777" w:rsidR="008B35F0" w:rsidRDefault="008B35F0" w:rsidP="000A4362">
      <w:pPr>
        <w:spacing w:before="0" w:after="0"/>
      </w:pPr>
      <w:r>
        <w:separator/>
      </w:r>
    </w:p>
  </w:endnote>
  <w:endnote w:type="continuationSeparator" w:id="0">
    <w:p w14:paraId="0A0E63A6" w14:textId="77777777" w:rsidR="008B35F0" w:rsidRDefault="008B35F0"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FD54B" w14:textId="77777777" w:rsidR="00EE4352" w:rsidRDefault="00EE4352" w:rsidP="00985673">
    <w:pPr>
      <w:pStyle w:val="Footer"/>
      <w:tabs>
        <w:tab w:val="clear" w:pos="4536"/>
      </w:tabs>
      <w:rPr>
        <w:b/>
        <w:sz w:val="18"/>
        <w:szCs w:val="18"/>
        <w:lang w:val="en-IE"/>
      </w:rPr>
    </w:pPr>
  </w:p>
  <w:p w14:paraId="336BA0B1" w14:textId="77777777" w:rsidR="00D52725" w:rsidRPr="00D52725" w:rsidRDefault="00D52725" w:rsidP="00D52725">
    <w:pPr>
      <w:spacing w:before="0" w:line="0" w:lineRule="atLeast"/>
      <w:jc w:val="center"/>
      <w:rPr>
        <w:rFonts w:cs="Arial"/>
        <w:sz w:val="14"/>
        <w:szCs w:val="14"/>
      </w:rPr>
    </w:pPr>
    <w:r w:rsidRPr="00D52725">
      <w:rPr>
        <w:rFonts w:cs="Arial"/>
        <w:sz w:val="14"/>
        <w:szCs w:val="14"/>
      </w:rPr>
      <w:t>The project is co-funded by the European Union and by National funds of the participating countries</w:t>
    </w:r>
  </w:p>
  <w:p w14:paraId="43007A98" w14:textId="11D5AF42" w:rsidR="00D52725" w:rsidRPr="00D52725" w:rsidRDefault="00D52725" w:rsidP="00D52725">
    <w:pPr>
      <w:tabs>
        <w:tab w:val="right" w:pos="9214"/>
      </w:tabs>
      <w:spacing w:before="120" w:after="0"/>
      <w:rPr>
        <w:b/>
        <w:sz w:val="20"/>
        <w:lang w:val="fr-FR"/>
      </w:rPr>
    </w:pPr>
    <w:r w:rsidRPr="00D52725">
      <w:rPr>
        <w:b/>
        <w:sz w:val="20"/>
      </w:rPr>
      <w:t xml:space="preserve">                                                                                 </w:t>
    </w:r>
    <w:r w:rsidRPr="00D52725">
      <w:rPr>
        <w:b/>
        <w:noProof/>
        <w:snapToGrid/>
        <w:sz w:val="20"/>
        <w:lang w:val="fr-FR"/>
      </w:rPr>
      <w:drawing>
        <wp:inline distT="0" distB="0" distL="0" distR="0" wp14:anchorId="66B4714E" wp14:editId="134D26C9">
          <wp:extent cx="784860" cy="204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4860" cy="204470"/>
                  </a:xfrm>
                  <a:prstGeom prst="rect">
                    <a:avLst/>
                  </a:prstGeom>
                  <a:noFill/>
                  <a:ln>
                    <a:noFill/>
                  </a:ln>
                </pic:spPr>
              </pic:pic>
            </a:graphicData>
          </a:graphic>
        </wp:inline>
      </w:drawing>
    </w:r>
  </w:p>
  <w:p w14:paraId="081A47B9" w14:textId="77777777" w:rsidR="00D52725" w:rsidRDefault="00D52725" w:rsidP="00985673">
    <w:pPr>
      <w:pStyle w:val="Footer"/>
      <w:tabs>
        <w:tab w:val="clear" w:pos="4536"/>
      </w:tabs>
      <w:rPr>
        <w:b/>
        <w:sz w:val="18"/>
        <w:szCs w:val="18"/>
        <w:lang w:val="en-IE"/>
      </w:rPr>
    </w:pPr>
  </w:p>
  <w:p w14:paraId="3466CC32" w14:textId="77777777" w:rsidR="00D52725" w:rsidRDefault="00D52725" w:rsidP="00985673">
    <w:pPr>
      <w:pStyle w:val="Footer"/>
      <w:tabs>
        <w:tab w:val="clear" w:pos="4536"/>
      </w:tabs>
      <w:rPr>
        <w:b/>
        <w:sz w:val="18"/>
        <w:szCs w:val="18"/>
        <w:lang w:val="en-IE"/>
      </w:rPr>
    </w:pPr>
  </w:p>
  <w:p w14:paraId="4F78C86E" w14:textId="733E343C"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2ACFA" w14:textId="77777777" w:rsidR="008B35F0" w:rsidRDefault="008B35F0" w:rsidP="000A4362">
      <w:pPr>
        <w:spacing w:before="0" w:after="0"/>
      </w:pPr>
      <w:r>
        <w:separator/>
      </w:r>
    </w:p>
  </w:footnote>
  <w:footnote w:type="continuationSeparator" w:id="0">
    <w:p w14:paraId="1C128DB0" w14:textId="77777777" w:rsidR="008B35F0" w:rsidRDefault="008B35F0" w:rsidP="000A43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87C60" w14:textId="1E6514BB" w:rsidR="00C7286D" w:rsidRPr="00C7286D" w:rsidRDefault="00C7286D" w:rsidP="00C7286D">
    <w:pPr>
      <w:rPr>
        <w:szCs w:val="24"/>
        <w:lang w:val="en-GB"/>
      </w:rPr>
    </w:pPr>
    <w:r w:rsidRPr="00C7286D">
      <w:rPr>
        <w:noProof/>
        <w:snapToGrid/>
      </w:rPr>
      <w:drawing>
        <wp:inline distT="0" distB="0" distL="0" distR="0" wp14:anchorId="48AF487A" wp14:editId="74B6A857">
          <wp:extent cx="3807460" cy="7029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7460" cy="702945"/>
                  </a:xfrm>
                  <a:prstGeom prst="rect">
                    <a:avLst/>
                  </a:prstGeom>
                  <a:noFill/>
                  <a:ln>
                    <a:noFill/>
                  </a:ln>
                </pic:spPr>
              </pic:pic>
            </a:graphicData>
          </a:graphic>
        </wp:inline>
      </w:drawing>
    </w:r>
    <w:r w:rsidRPr="00C7286D">
      <w:rPr>
        <w:noProof/>
        <w:snapToGrid/>
      </w:rPr>
      <w:drawing>
        <wp:inline distT="0" distB="0" distL="0" distR="0" wp14:anchorId="077C5A7F" wp14:editId="09D5C993">
          <wp:extent cx="1050925" cy="989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0925" cy="989330"/>
                  </a:xfrm>
                  <a:prstGeom prst="rect">
                    <a:avLst/>
                  </a:prstGeom>
                  <a:noFill/>
                  <a:ln>
                    <a:noFill/>
                  </a:ln>
                </pic:spPr>
              </pic:pic>
            </a:graphicData>
          </a:graphic>
        </wp:inline>
      </w:drawing>
    </w:r>
  </w:p>
  <w:p w14:paraId="23EF7D51" w14:textId="77777777" w:rsidR="00C7286D" w:rsidRPr="00C7286D" w:rsidRDefault="00C7286D" w:rsidP="00C72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2"/>
  </w:num>
  <w:num w:numId="3">
    <w:abstractNumId w:val="7"/>
  </w:num>
  <w:num w:numId="4">
    <w:abstractNumId w:val="19"/>
  </w:num>
  <w:num w:numId="5">
    <w:abstractNumId w:val="16"/>
  </w:num>
  <w:num w:numId="6">
    <w:abstractNumId w:val="26"/>
  </w:num>
  <w:num w:numId="7">
    <w:abstractNumId w:val="6"/>
  </w:num>
  <w:num w:numId="8">
    <w:abstractNumId w:val="8"/>
  </w:num>
  <w:num w:numId="9">
    <w:abstractNumId w:val="27"/>
  </w:num>
  <w:num w:numId="10">
    <w:abstractNumId w:val="25"/>
  </w:num>
  <w:num w:numId="11">
    <w:abstractNumId w:val="17"/>
  </w:num>
  <w:num w:numId="12">
    <w:abstractNumId w:val="6"/>
  </w:num>
  <w:num w:numId="13">
    <w:abstractNumId w:val="28"/>
  </w:num>
  <w:num w:numId="14">
    <w:abstractNumId w:val="6"/>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2"/>
  </w:num>
  <w:num w:numId="17">
    <w:abstractNumId w:val="9"/>
  </w:num>
  <w:num w:numId="18">
    <w:abstractNumId w:val="24"/>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3"/>
  </w:num>
  <w:num w:numId="22">
    <w:abstractNumId w:val="10"/>
  </w:num>
  <w:num w:numId="23">
    <w:abstractNumId w:val="18"/>
  </w:num>
  <w:num w:numId="24">
    <w:abstractNumId w:val="21"/>
  </w:num>
  <w:num w:numId="25">
    <w:abstractNumId w:val="4"/>
  </w:num>
  <w:num w:numId="26">
    <w:abstractNumId w:val="13"/>
  </w:num>
  <w:num w:numId="27">
    <w:abstractNumId w:val="2"/>
  </w:num>
  <w:num w:numId="28">
    <w:abstractNumId w:val="29"/>
  </w:num>
  <w:num w:numId="29">
    <w:abstractNumId w:val="11"/>
  </w:num>
  <w:num w:numId="30">
    <w:abstractNumId w:val="14"/>
  </w:num>
  <w:num w:numId="31">
    <w:abstractNumId w:val="20"/>
  </w:num>
  <w:num w:numId="32">
    <w:abstractNumId w:val="5"/>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4909"/>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B56AE"/>
    <w:rsid w:val="001D39A5"/>
    <w:rsid w:val="001D48A3"/>
    <w:rsid w:val="001D5176"/>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57768"/>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2B29"/>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1A"/>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4E7B"/>
    <w:rsid w:val="006B6683"/>
    <w:rsid w:val="006C1981"/>
    <w:rsid w:val="006C1AE5"/>
    <w:rsid w:val="006C2E49"/>
    <w:rsid w:val="006C646F"/>
    <w:rsid w:val="006D04E1"/>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2016"/>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35F0"/>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84D21"/>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54CC"/>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184B"/>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286D"/>
    <w:rsid w:val="00C73F9F"/>
    <w:rsid w:val="00C80539"/>
    <w:rsid w:val="00C80E9C"/>
    <w:rsid w:val="00C81CC1"/>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B50"/>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45FC9"/>
    <w:rsid w:val="00D52725"/>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8BA"/>
    <w:rsid w:val="00EC7BAC"/>
    <w:rsid w:val="00ED191A"/>
    <w:rsid w:val="00ED1D55"/>
    <w:rsid w:val="00EE4352"/>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4F40"/>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328"/>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00FAF-C109-4CBC-BFD6-21B4526EF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Dragica G. Jolevska</cp:lastModifiedBy>
  <cp:revision>16</cp:revision>
  <cp:lastPrinted>2024-06-06T14:59:00Z</cp:lastPrinted>
  <dcterms:created xsi:type="dcterms:W3CDTF">2025-03-20T13:05:00Z</dcterms:created>
  <dcterms:modified xsi:type="dcterms:W3CDTF">2026-03-09T08:18:00Z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